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8004A" w14:textId="77777777" w:rsidR="00573853" w:rsidRDefault="00573853" w:rsidP="00573853">
      <w:pPr>
        <w:pStyle w:val="NormalWeb"/>
        <w:rPr>
          <w:rFonts w:ascii="Arial Narrow,Bold" w:hAnsi="Arial Narrow,Bold" w:cs="Arial Narrow,Bold"/>
          <w:sz w:val="28"/>
          <w:szCs w:val="28"/>
        </w:rPr>
      </w:pPr>
      <w:r>
        <w:rPr>
          <w:rFonts w:ascii="Arial Narrow,Bold" w:hAnsi="Arial Narrow,Bold" w:cs="Arial Narrow,Bold"/>
          <w:sz w:val="32"/>
          <w:szCs w:val="32"/>
        </w:rPr>
        <w:t>MEDICATIONS TO STOP BEFORE SURGERY</w:t>
      </w:r>
      <w:r>
        <w:rPr>
          <w:rFonts w:ascii="Arial Narrow,Bold" w:hAnsi="Arial Narrow,Bold" w:cs="Arial Narrow,Bold"/>
          <w:sz w:val="32"/>
          <w:szCs w:val="32"/>
        </w:rPr>
        <w:br/>
      </w:r>
    </w:p>
    <w:p w14:paraId="0DFFE198" w14:textId="77777777" w:rsidR="00573853" w:rsidRDefault="00573853" w:rsidP="00573853">
      <w:pPr>
        <w:pStyle w:val="NormalWeb"/>
        <w:rPr>
          <w:rFonts w:ascii="Arial Narrow,Bold" w:hAnsi="Arial Narrow,Bold" w:cs="Arial Narrow,Bold"/>
          <w:sz w:val="28"/>
          <w:szCs w:val="28"/>
        </w:rPr>
      </w:pPr>
      <w:r>
        <w:rPr>
          <w:rFonts w:ascii="Arial Narrow,Bold" w:hAnsi="Arial Narrow,Bold" w:cs="Arial Narrow,Bold"/>
          <w:sz w:val="28"/>
          <w:szCs w:val="28"/>
        </w:rPr>
        <w:t>10 days before surgery</w:t>
      </w:r>
      <w:r>
        <w:rPr>
          <w:rFonts w:ascii="Arial Narrow,Bold" w:hAnsi="Arial Narrow,Bold" w:cs="Arial Narrow,Bold"/>
          <w:sz w:val="28"/>
          <w:szCs w:val="28"/>
        </w:rPr>
        <w:t>:</w:t>
      </w:r>
    </w:p>
    <w:p w14:paraId="2C7E2C02" w14:textId="77777777" w:rsidR="00573853" w:rsidRDefault="00573853" w:rsidP="00573853">
      <w:pPr>
        <w:pStyle w:val="NormalWeb"/>
        <w:numPr>
          <w:ilvl w:val="0"/>
          <w:numId w:val="4"/>
        </w:numPr>
      </w:pPr>
      <w:r>
        <w:t>Aspirin</w:t>
      </w:r>
    </w:p>
    <w:p w14:paraId="7F6B0D82" w14:textId="77777777" w:rsidR="00573853" w:rsidRDefault="00573853" w:rsidP="00573853">
      <w:pPr>
        <w:pStyle w:val="NormalWeb"/>
      </w:pPr>
      <w:r>
        <w:rPr>
          <w:rFonts w:ascii="Arial Narrow,Bold" w:hAnsi="Arial Narrow,Bold" w:cs="Arial Narrow,Bold"/>
          <w:sz w:val="28"/>
          <w:szCs w:val="28"/>
        </w:rPr>
        <w:t xml:space="preserve">7 days before surgery </w:t>
      </w:r>
    </w:p>
    <w:p w14:paraId="48F22AB0" w14:textId="77777777" w:rsidR="00573853" w:rsidRDefault="00573853" w:rsidP="00573853">
      <w:pPr>
        <w:pStyle w:val="NormalWeb"/>
        <w:numPr>
          <w:ilvl w:val="0"/>
          <w:numId w:val="1"/>
        </w:numPr>
      </w:pPr>
      <w:r>
        <w:rPr>
          <w:rFonts w:ascii="Arial Narrow" w:hAnsi="Arial Narrow"/>
        </w:rPr>
        <w:t xml:space="preserve">Plavix </w:t>
      </w:r>
    </w:p>
    <w:p w14:paraId="0D5C8286" w14:textId="77777777" w:rsidR="00573853" w:rsidRDefault="00573853" w:rsidP="00573853">
      <w:pPr>
        <w:pStyle w:val="NormalWeb"/>
        <w:numPr>
          <w:ilvl w:val="0"/>
          <w:numId w:val="1"/>
        </w:numPr>
      </w:pPr>
      <w:r>
        <w:rPr>
          <w:rFonts w:ascii="Arial Narrow" w:hAnsi="Arial Narrow"/>
        </w:rPr>
        <w:t xml:space="preserve">Ibuprofen (Motrin, Advil, Midol, </w:t>
      </w:r>
      <w:proofErr w:type="spellStart"/>
      <w:r>
        <w:rPr>
          <w:rFonts w:ascii="Arial Narrow" w:hAnsi="Arial Narrow"/>
        </w:rPr>
        <w:t>Nuprin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Pamprin</w:t>
      </w:r>
      <w:proofErr w:type="spellEnd"/>
      <w:r>
        <w:rPr>
          <w:rFonts w:ascii="Arial Narrow" w:hAnsi="Arial Narrow"/>
        </w:rPr>
        <w:t xml:space="preserve">) </w:t>
      </w:r>
    </w:p>
    <w:p w14:paraId="31080754" w14:textId="77777777" w:rsidR="00573853" w:rsidRDefault="00573853" w:rsidP="00573853">
      <w:pPr>
        <w:pStyle w:val="NormalWeb"/>
        <w:numPr>
          <w:ilvl w:val="0"/>
          <w:numId w:val="1"/>
        </w:numPr>
      </w:pPr>
      <w:r>
        <w:rPr>
          <w:rFonts w:ascii="Arial Narrow" w:hAnsi="Arial Narrow"/>
        </w:rPr>
        <w:t xml:space="preserve">Naprosyn (Aleve, Naproxen, </w:t>
      </w:r>
      <w:proofErr w:type="spellStart"/>
      <w:r>
        <w:rPr>
          <w:rFonts w:ascii="Arial Narrow" w:hAnsi="Arial Narrow"/>
        </w:rPr>
        <w:t>Anaprox</w:t>
      </w:r>
      <w:proofErr w:type="spellEnd"/>
      <w:r>
        <w:rPr>
          <w:rFonts w:ascii="Arial Narrow" w:hAnsi="Arial Narrow"/>
        </w:rPr>
        <w:t xml:space="preserve">) </w:t>
      </w:r>
    </w:p>
    <w:p w14:paraId="1C0DE148" w14:textId="77777777" w:rsidR="00573853" w:rsidRDefault="00573853" w:rsidP="00573853">
      <w:pPr>
        <w:pStyle w:val="NormalWeb"/>
        <w:numPr>
          <w:ilvl w:val="0"/>
          <w:numId w:val="1"/>
        </w:numPr>
      </w:pPr>
      <w:r>
        <w:rPr>
          <w:rFonts w:ascii="Arial Narrow" w:hAnsi="Arial Narrow"/>
        </w:rPr>
        <w:t>I</w:t>
      </w:r>
      <w:r>
        <w:rPr>
          <w:rFonts w:ascii="Arial Narrow" w:hAnsi="Arial Narrow"/>
        </w:rPr>
        <w:t>ndomethacin (I</w:t>
      </w:r>
      <w:r>
        <w:rPr>
          <w:rFonts w:ascii="Arial Narrow" w:hAnsi="Arial Narrow"/>
        </w:rPr>
        <w:t xml:space="preserve">ndocin </w:t>
      </w:r>
    </w:p>
    <w:p w14:paraId="5B8850BC" w14:textId="77777777" w:rsidR="00573853" w:rsidRDefault="00573853" w:rsidP="00573853">
      <w:pPr>
        <w:pStyle w:val="NormalWeb"/>
        <w:numPr>
          <w:ilvl w:val="0"/>
          <w:numId w:val="1"/>
        </w:numPr>
      </w:pPr>
      <w:r>
        <w:rPr>
          <w:rFonts w:ascii="Arial Narrow" w:hAnsi="Arial Narrow"/>
        </w:rPr>
        <w:t>M</w:t>
      </w:r>
      <w:r>
        <w:rPr>
          <w:rFonts w:ascii="Arial Narrow" w:hAnsi="Arial Narrow"/>
        </w:rPr>
        <w:t>eloxicam (M</w:t>
      </w:r>
      <w:r>
        <w:rPr>
          <w:rFonts w:ascii="Arial Narrow" w:hAnsi="Arial Narrow"/>
        </w:rPr>
        <w:t>obic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 xml:space="preserve"> </w:t>
      </w:r>
    </w:p>
    <w:p w14:paraId="178E2460" w14:textId="77777777" w:rsidR="00573853" w:rsidRDefault="00573853" w:rsidP="00573853">
      <w:pPr>
        <w:pStyle w:val="NormalWeb"/>
        <w:numPr>
          <w:ilvl w:val="0"/>
          <w:numId w:val="1"/>
        </w:numPr>
      </w:pPr>
      <w:r>
        <w:rPr>
          <w:rFonts w:ascii="Arial Narrow" w:hAnsi="Arial Narrow"/>
        </w:rPr>
        <w:t>Diclofenac (</w:t>
      </w:r>
      <w:proofErr w:type="spellStart"/>
      <w:r>
        <w:rPr>
          <w:rFonts w:ascii="Arial Narrow" w:hAnsi="Arial Narrow"/>
        </w:rPr>
        <w:t>Voltaren</w:t>
      </w:r>
      <w:proofErr w:type="spellEnd"/>
      <w:r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</w:t>
      </w:r>
    </w:p>
    <w:p w14:paraId="431635D1" w14:textId="77777777" w:rsidR="00573853" w:rsidRDefault="00573853" w:rsidP="00573853">
      <w:pPr>
        <w:pStyle w:val="NormalWeb"/>
        <w:numPr>
          <w:ilvl w:val="0"/>
          <w:numId w:val="1"/>
        </w:numPr>
      </w:pPr>
      <w:r>
        <w:rPr>
          <w:rFonts w:ascii="Arial Narrow" w:hAnsi="Arial Narrow"/>
        </w:rPr>
        <w:t xml:space="preserve">Relafen </w:t>
      </w:r>
    </w:p>
    <w:p w14:paraId="461B5C95" w14:textId="77777777" w:rsidR="00573853" w:rsidRDefault="00573853" w:rsidP="00573853">
      <w:pPr>
        <w:pStyle w:val="NormalWeb"/>
        <w:numPr>
          <w:ilvl w:val="0"/>
          <w:numId w:val="1"/>
        </w:numPr>
      </w:pPr>
      <w:r>
        <w:rPr>
          <w:rFonts w:ascii="Arial Narrow" w:hAnsi="Arial Narrow"/>
        </w:rPr>
        <w:t xml:space="preserve">Any Herbal Supplements </w:t>
      </w:r>
    </w:p>
    <w:p w14:paraId="22BB88D0" w14:textId="77777777" w:rsidR="00573853" w:rsidRDefault="00573853" w:rsidP="00573853">
      <w:pPr>
        <w:pStyle w:val="NormalWeb"/>
        <w:numPr>
          <w:ilvl w:val="0"/>
          <w:numId w:val="1"/>
        </w:numPr>
      </w:pPr>
      <w:r>
        <w:rPr>
          <w:rFonts w:ascii="Arial Narrow" w:hAnsi="Arial Narrow"/>
        </w:rPr>
        <w:t xml:space="preserve">Vitamins (Multivitamin and Vitamin E, C, K, </w:t>
      </w:r>
      <w:proofErr w:type="spellStart"/>
      <w:r>
        <w:rPr>
          <w:rFonts w:ascii="Arial Narrow" w:hAnsi="Arial Narrow"/>
        </w:rPr>
        <w:t>etc</w:t>
      </w:r>
      <w:proofErr w:type="spellEnd"/>
      <w:r>
        <w:rPr>
          <w:rFonts w:ascii="Arial Narrow" w:hAnsi="Arial Narrow"/>
        </w:rPr>
        <w:t xml:space="preserve">...) </w:t>
      </w:r>
    </w:p>
    <w:p w14:paraId="0F7C4E62" w14:textId="77777777" w:rsidR="00573853" w:rsidRDefault="00573853" w:rsidP="00573853">
      <w:pPr>
        <w:pStyle w:val="NormalWeb"/>
      </w:pPr>
      <w:r>
        <w:rPr>
          <w:rFonts w:ascii="Arial Narrow,Bold" w:hAnsi="Arial Narrow,Bold" w:cs="Arial Narrow,Bold"/>
          <w:sz w:val="28"/>
          <w:szCs w:val="28"/>
        </w:rPr>
        <w:t>5 days before surgery</w:t>
      </w:r>
      <w:r>
        <w:rPr>
          <w:rFonts w:ascii="Arial Narrow,Bold" w:hAnsi="Arial Narrow,Bold" w:cs="Arial Narrow,Bold"/>
          <w:sz w:val="28"/>
          <w:szCs w:val="28"/>
        </w:rPr>
        <w:t>:</w:t>
      </w:r>
    </w:p>
    <w:p w14:paraId="2ED7CFA2" w14:textId="77777777" w:rsidR="00573853" w:rsidRDefault="00573853" w:rsidP="00573853">
      <w:pPr>
        <w:pStyle w:val="NormalWeb"/>
        <w:numPr>
          <w:ilvl w:val="0"/>
          <w:numId w:val="4"/>
        </w:numPr>
      </w:pPr>
      <w:r>
        <w:rPr>
          <w:rFonts w:ascii="Arial Narrow" w:hAnsi="Arial Narrow"/>
        </w:rPr>
        <w:t xml:space="preserve">Coumadin (need blood test on morning of surgery) </w:t>
      </w:r>
    </w:p>
    <w:p w14:paraId="28453F03" w14:textId="77777777" w:rsidR="00573853" w:rsidRDefault="00573853" w:rsidP="00573853">
      <w:pPr>
        <w:pStyle w:val="NormalWeb"/>
      </w:pPr>
      <w:r>
        <w:rPr>
          <w:rFonts w:ascii="Arial Narrow,Bold" w:hAnsi="Arial Narrow,Bold" w:cs="Arial Narrow,Bold"/>
          <w:sz w:val="28"/>
          <w:szCs w:val="28"/>
        </w:rPr>
        <w:t>You may continue to take</w:t>
      </w:r>
      <w:r>
        <w:rPr>
          <w:rFonts w:ascii="Arial Narrow,Bold" w:hAnsi="Arial Narrow,Bold" w:cs="Arial Narrow,Bold"/>
          <w:sz w:val="28"/>
          <w:szCs w:val="28"/>
        </w:rPr>
        <w:t>:</w:t>
      </w:r>
    </w:p>
    <w:p w14:paraId="038F22AC" w14:textId="77777777" w:rsidR="00573853" w:rsidRDefault="00573853" w:rsidP="00573853">
      <w:pPr>
        <w:pStyle w:val="NormalWeb"/>
        <w:numPr>
          <w:ilvl w:val="0"/>
          <w:numId w:val="2"/>
        </w:numPr>
      </w:pPr>
      <w:r>
        <w:rPr>
          <w:rFonts w:ascii="Arial Narrow" w:hAnsi="Arial Narrow"/>
        </w:rPr>
        <w:t xml:space="preserve">Tylenol </w:t>
      </w:r>
    </w:p>
    <w:p w14:paraId="2531C607" w14:textId="77777777" w:rsidR="00573853" w:rsidRDefault="00573853" w:rsidP="00573853">
      <w:pPr>
        <w:pStyle w:val="NormalWeb"/>
        <w:numPr>
          <w:ilvl w:val="0"/>
          <w:numId w:val="2"/>
        </w:numPr>
      </w:pPr>
      <w:r>
        <w:rPr>
          <w:rFonts w:ascii="Arial Narrow" w:hAnsi="Arial Narrow"/>
        </w:rPr>
        <w:t xml:space="preserve">Celebrex </w:t>
      </w:r>
    </w:p>
    <w:p w14:paraId="0186AE19" w14:textId="77777777" w:rsidR="00573853" w:rsidRDefault="00573853" w:rsidP="00573853">
      <w:pPr>
        <w:pStyle w:val="NormalWeb"/>
        <w:numPr>
          <w:ilvl w:val="0"/>
          <w:numId w:val="2"/>
        </w:numPr>
      </w:pPr>
      <w:r>
        <w:rPr>
          <w:rFonts w:ascii="Arial Narrow" w:hAnsi="Arial Narrow"/>
        </w:rPr>
        <w:t>Ultram/</w:t>
      </w:r>
      <w:proofErr w:type="spellStart"/>
      <w:r>
        <w:rPr>
          <w:rFonts w:ascii="Arial Narrow" w:hAnsi="Arial Narrow"/>
        </w:rPr>
        <w:t>Ultracet</w:t>
      </w:r>
      <w:proofErr w:type="spellEnd"/>
      <w:r>
        <w:rPr>
          <w:rFonts w:ascii="Arial Narrow" w:hAnsi="Arial Narrow"/>
        </w:rPr>
        <w:t xml:space="preserve"> (tramadol) </w:t>
      </w:r>
    </w:p>
    <w:p w14:paraId="26D1A75C" w14:textId="77777777" w:rsidR="00573853" w:rsidRDefault="00573853" w:rsidP="00573853">
      <w:pPr>
        <w:pStyle w:val="NormalWeb"/>
        <w:numPr>
          <w:ilvl w:val="0"/>
          <w:numId w:val="2"/>
        </w:numPr>
      </w:pPr>
      <w:r>
        <w:rPr>
          <w:rFonts w:ascii="Arial Narrow" w:hAnsi="Arial Narrow"/>
        </w:rPr>
        <w:t xml:space="preserve">Vicodin (hydrocodone) </w:t>
      </w:r>
    </w:p>
    <w:p w14:paraId="540E49B1" w14:textId="77777777" w:rsidR="00573853" w:rsidRDefault="00573853" w:rsidP="00573853">
      <w:pPr>
        <w:pStyle w:val="NormalWeb"/>
        <w:rPr>
          <w:rFonts w:ascii="Arial Narrow,Bold" w:hAnsi="Arial Narrow,Bold" w:cs="Arial Narrow,Bold"/>
          <w:sz w:val="28"/>
          <w:szCs w:val="28"/>
        </w:rPr>
      </w:pPr>
    </w:p>
    <w:p w14:paraId="432DE567" w14:textId="77777777" w:rsidR="00573853" w:rsidRDefault="00573853" w:rsidP="00573853">
      <w:pPr>
        <w:pStyle w:val="NormalWeb"/>
      </w:pPr>
      <w:bookmarkStart w:id="0" w:name="_GoBack"/>
      <w:bookmarkEnd w:id="0"/>
      <w:r>
        <w:rPr>
          <w:rFonts w:ascii="Arial Narrow,BoldItalic" w:hAnsi="Arial Narrow,BoldItalic" w:cs="Arial Narrow,BoldItalic"/>
          <w:sz w:val="28"/>
          <w:szCs w:val="28"/>
        </w:rPr>
        <w:t xml:space="preserve">For questions regarding your routine health medication schedule, please call your primary care physician. </w:t>
      </w:r>
    </w:p>
    <w:p w14:paraId="52C67755" w14:textId="77777777" w:rsidR="00573853" w:rsidRDefault="00573853" w:rsidP="00573853">
      <w:pPr>
        <w:pStyle w:val="NormalWeb"/>
      </w:pPr>
      <w:r>
        <w:rPr>
          <w:rFonts w:ascii="Segoe UI Light" w:hAnsi="Segoe UI Light"/>
          <w:color w:val="FFFFFF"/>
          <w:sz w:val="28"/>
          <w:szCs w:val="28"/>
        </w:rPr>
        <w:t xml:space="preserve">Medications to Stop Before Surgery </w:t>
      </w:r>
    </w:p>
    <w:p w14:paraId="22DCECB2" w14:textId="77777777" w:rsidR="004F00F7" w:rsidRDefault="004F00F7"/>
    <w:sectPr w:rsidR="004F00F7" w:rsidSect="00EA3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,Bold"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Narrow,BoldItalic">
    <w:charset w:val="00"/>
    <w:family w:val="auto"/>
    <w:pitch w:val="variable"/>
    <w:sig w:usb0="E0000AFF" w:usb1="00007843" w:usb2="00000001" w:usb3="00000000" w:csb0="000001BF" w:csb1="00000000"/>
  </w:font>
  <w:font w:name="Segoe UI Light">
    <w:altName w:val="Calibri Light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7780"/>
    <w:multiLevelType w:val="multilevel"/>
    <w:tmpl w:val="6170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C5543"/>
    <w:multiLevelType w:val="hybridMultilevel"/>
    <w:tmpl w:val="46F48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E4F00"/>
    <w:multiLevelType w:val="multilevel"/>
    <w:tmpl w:val="16B4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166BE"/>
    <w:multiLevelType w:val="hybridMultilevel"/>
    <w:tmpl w:val="8A66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53"/>
    <w:rsid w:val="00017BB1"/>
    <w:rsid w:val="00031CCA"/>
    <w:rsid w:val="00072F81"/>
    <w:rsid w:val="00132ED8"/>
    <w:rsid w:val="00342BCA"/>
    <w:rsid w:val="003A4474"/>
    <w:rsid w:val="003D279F"/>
    <w:rsid w:val="00416AA6"/>
    <w:rsid w:val="004F00F7"/>
    <w:rsid w:val="004F53F2"/>
    <w:rsid w:val="005639A9"/>
    <w:rsid w:val="00573853"/>
    <w:rsid w:val="00616482"/>
    <w:rsid w:val="00627583"/>
    <w:rsid w:val="006466B3"/>
    <w:rsid w:val="007F69C7"/>
    <w:rsid w:val="008453F3"/>
    <w:rsid w:val="00991792"/>
    <w:rsid w:val="00B62A14"/>
    <w:rsid w:val="00B62F0F"/>
    <w:rsid w:val="00B930AD"/>
    <w:rsid w:val="00BE701E"/>
    <w:rsid w:val="00C74149"/>
    <w:rsid w:val="00EA3FD0"/>
    <w:rsid w:val="00F02834"/>
    <w:rsid w:val="00F5240F"/>
    <w:rsid w:val="00F7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301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85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556</Characters>
  <Application>Microsoft Macintosh Word</Application>
  <DocSecurity>0</DocSecurity>
  <Lines>4</Lines>
  <Paragraphs>1</Paragraphs>
  <ScaleCrop>false</ScaleCrop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Frank</dc:creator>
  <cp:keywords/>
  <dc:description/>
  <cp:lastModifiedBy>Jonathan Frank</cp:lastModifiedBy>
  <cp:revision>1</cp:revision>
  <dcterms:created xsi:type="dcterms:W3CDTF">2016-11-03T02:45:00Z</dcterms:created>
  <dcterms:modified xsi:type="dcterms:W3CDTF">2016-11-03T02:50:00Z</dcterms:modified>
</cp:coreProperties>
</file>